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3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E0512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9.04.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     </w:t>
      </w:r>
      <w:r w:rsidRPr="00E0512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гр.26  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            </w:t>
      </w:r>
      <w:r w:rsidRPr="00E0512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Русский язык</w:t>
      </w:r>
    </w:p>
    <w:p w:rsidR="00E05123" w:rsidRPr="00E05123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E05123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FB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Добрый день! Сегодня поговорим о </w:t>
      </w:r>
      <w:r w:rsidRPr="00E05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знаках препинания при цитатах.</w:t>
      </w:r>
      <w:r w:rsidRPr="00FB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Внимательно прочитайте лекционный материал и выполните письменно задания. Удачи!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забывайте присылать выполненные задания на мою электронную почту.</w:t>
      </w:r>
    </w:p>
    <w:p w:rsidR="00E05123" w:rsidRPr="00FB59FD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предложения, где знаки препинания 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расставлены</w:t>
      </w:r>
      <w:proofErr w:type="gramEnd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верно: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Полный вперёд!: «Скомандовал капитан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2) Я спросил: «Откуда ты?»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говорил о том: «Что все должны быть очень внимательны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 спросил соседа о том, далеко ли до города.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Цитата – это дословная выдержка из какого-либо устного или письменного высказывания, приводимая для подтверждения или разъяснения какой-либо мысли.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Существует несколько способов оформления цитат.</w:t>
      </w: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цитирования.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6"/>
        <w:gridCol w:w="7459"/>
      </w:tblGrid>
      <w:tr w:rsidR="00E05123" w:rsidRPr="006D2819" w:rsidTr="001D58B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123" w:rsidRPr="006D2819" w:rsidRDefault="00E05123" w:rsidP="001D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e3a2329c7142604eb890f8a5e16a6b847d7a677"/>
            <w:bookmarkStart w:id="1" w:name="0"/>
            <w:bookmarkEnd w:id="0"/>
            <w:bookmarkEnd w:id="1"/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прямой речи.</w:t>
            </w:r>
          </w:p>
        </w:tc>
        <w:tc>
          <w:tcPr>
            <w:tcW w:w="0" w:type="auto"/>
            <w:vAlign w:val="center"/>
            <w:hideMark/>
          </w:tcPr>
          <w:p w:rsidR="00E05123" w:rsidRPr="006D2819" w:rsidRDefault="00E05123" w:rsidP="001D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 «Путь жизни» Л. Н. Толстой писал: «Наказывать – по-русски значит поучать. Поучать можно только добрым словом и добрым примером».</w:t>
            </w:r>
          </w:p>
        </w:tc>
      </w:tr>
      <w:tr w:rsidR="00E05123" w:rsidRPr="006D2819" w:rsidTr="001D58B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123" w:rsidRPr="006D2819" w:rsidRDefault="00E05123" w:rsidP="001D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косвенной речи.</w:t>
            </w:r>
          </w:p>
        </w:tc>
        <w:tc>
          <w:tcPr>
            <w:tcW w:w="0" w:type="auto"/>
            <w:vAlign w:val="center"/>
            <w:hideMark/>
          </w:tcPr>
          <w:p w:rsidR="00E05123" w:rsidRPr="006D2819" w:rsidRDefault="00E05123" w:rsidP="001D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 «Путь жизни» Толстой писал о том, что «наказывать – по-русски значит поучать».</w:t>
            </w:r>
          </w:p>
        </w:tc>
      </w:tr>
      <w:tr w:rsidR="00E05123" w:rsidRPr="006D2819" w:rsidTr="001D58B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123" w:rsidRPr="006D2819" w:rsidRDefault="00E05123" w:rsidP="001D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вводных слов.</w:t>
            </w:r>
          </w:p>
        </w:tc>
        <w:tc>
          <w:tcPr>
            <w:tcW w:w="0" w:type="auto"/>
            <w:vAlign w:val="center"/>
            <w:hideMark/>
          </w:tcPr>
          <w:p w:rsidR="00E05123" w:rsidRPr="006D2819" w:rsidRDefault="00E05123" w:rsidP="001D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словам Толстого, «наказывать – значит поучать».</w:t>
            </w:r>
          </w:p>
        </w:tc>
      </w:tr>
    </w:tbl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всего цитаты оформляются с помощью прямой речи. Обратите внимание, что цитата начинается в этом случае с большой буквы.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Рассмотрите предложение и обратите внимание, что в этой цитате отсутствует тире между подлежащим и сказуемым. Пунктуационные правила в XIX веке отличались от 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 цитировании надо сохранить ту пунктуацию, которой пользовался автор: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А. С. Пушкин писал Нащокину в 1834 году: «Говорят, что несчастье хорошая школа, может быть. Но счастие есть лучший университет».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Вы заметили, что во всех трёх случаях выдержки из чужих высказываний заключается в кавычки, но если в качестве цитаты приводятся стихотворные строки, то кавычки не ставятся: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А. С. Пушкин так характеризует первого русского императора в стихотворении «Стансы»: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академик, то герой,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мореплаватель, то плотник,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всеобъемлющей душой </w:t>
      </w:r>
    </w:p>
    <w:p w:rsidR="00E05123" w:rsidRPr="00FB59FD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троне вечный был работник.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Если цитата приводится не полностью, то на месте пропуска ставится многоточие. В следующем примере предложение из письма Пушкина приведено не с начала: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Пушкин писал Чаадаеву в 1836 году: «… клянусь честью, что ни за что на свете, я не хотел бы переменить отечество, или иметь другую историю, кроме истории наших предков, какой нам бог её дал».</w:t>
      </w:r>
    </w:p>
    <w:p w:rsidR="00E05123" w:rsidRPr="00FB59FD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среди примеров этого упражнения предложение, в котором цитата оформлена с ошибкой.</w:t>
      </w: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верный вариант.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Э. Хемингуэй в 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их своих статей</w:t>
      </w:r>
      <w:proofErr w:type="gramEnd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«Книги обладают бессмертием. Это самый прочный продукт человеческого труда».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слова Аристотеля, «почтеннее всего – самое старое».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3) «У интеллигента не биография, а список прочитанных книг», - считал О. Э. Мандельштам.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Д. С. Лихачёв считал, что «Для культуры фотография явилась самым значительным изображением 19 века».</w:t>
      </w:r>
    </w:p>
    <w:p w:rsidR="00E05123" w:rsidRPr="00FB59FD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Фазиль Искандер говорил, что «юмор – громоотвод безумия».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123" w:rsidRPr="00FB59FD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Еще раз ответьте на вопросы (устно)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определение цитаты.</w:t>
      </w:r>
    </w:p>
    <w:p w:rsidR="00E05123" w:rsidRPr="006D2819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каких случаях прибегают к цитированию? </w:t>
      </w:r>
    </w:p>
    <w:p w:rsidR="00E05123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существуют способы цитирования?</w:t>
      </w:r>
    </w:p>
    <w:p w:rsidR="00E05123" w:rsidRDefault="00E05123" w:rsidP="00E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20" w:rsidRDefault="00504620"/>
    <w:p w:rsidR="00E05123" w:rsidRDefault="00E05123">
      <w:r w:rsidRPr="00E0512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9.04.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     </w:t>
      </w:r>
      <w:r w:rsidRPr="00E0512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гр.26  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        Литература    </w:t>
      </w:r>
      <w:r w:rsidRPr="00E0512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</w:p>
    <w:p w:rsidR="00E05123" w:rsidRPr="00F14F9F" w:rsidRDefault="00E05123" w:rsidP="00E0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Сегодня у нас новая тема. Я подготовила для вас материал, который вы самостоятельно изучите,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кратко </w:t>
      </w:r>
      <w:r w:rsidRPr="00F1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законспектируете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5123" w:rsidRPr="00F14F9F" w:rsidRDefault="00E05123" w:rsidP="00E05123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Тема. </w:t>
      </w:r>
      <w:r w:rsidRPr="00F14F9F">
        <w:rPr>
          <w:rFonts w:ascii="Times New Roman" w:hAnsi="Times New Roman"/>
          <w:b/>
        </w:rPr>
        <w:t>Пастернак. Основные мотивы лирики</w:t>
      </w:r>
    </w:p>
    <w:p w:rsidR="00E05123" w:rsidRDefault="00E05123" w:rsidP="00E0512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быть живым, живым и только,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 и только до конца.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«Быть знаменитым некрасиво…»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Художественный мир Бориса Пастернака (лекция).</w:t>
      </w:r>
    </w:p>
    <w:p w:rsidR="00E05123" w:rsidRPr="00FD766D" w:rsidRDefault="00E05123" w:rsidP="00E05123">
      <w:pPr>
        <w:shd w:val="clear" w:color="auto" w:fill="FFFFFF"/>
        <w:spacing w:before="60" w:after="100" w:afterAutospacing="1" w:line="231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D766D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История жизни и творчества поэта</w:t>
      </w:r>
      <w:r w:rsidRPr="00FD76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E05123" w:rsidRPr="00FD766D" w:rsidRDefault="00E05123" w:rsidP="00E05123">
      <w:pPr>
        <w:shd w:val="clear" w:color="auto" w:fill="FFFFFF"/>
        <w:spacing w:before="60" w:after="100" w:afterAutospacing="1" w:line="231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Леонидович Пастернак родился 29 января (10 февраля) 1890 года. Дом, в котором его родители снимали квартиру, находился в районе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Тверских-Ямских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Оружейного переулка. Это было оживленное предместье, где жили извозчики, ремесленники, железнодорожные рабочие.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необеспеченной семье молодого живописца Леонида Пастернака и пианистки Розалии Пастернак-Кауфман искусство сливалось с повседневным домашним обиходом, а окружающие переулки, дворы и сады в окрестностях Каретного ряда были местом ежедневных прогулок, где жизнь врывалась в сознание всей яркостью своих нравственных и пластических крайностей.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отличался чрезвычайной впечатлительностью. Внешний мир с болью вторгался в его игры и сны. Мальчику рано представлялось, что окружающая действительность требует от него ответа – осознания и воплощения. Работы отца, в особенности натурные зарисовки и эскизы, музыкальный мир состояний и образов, возникавший во время ежедневных занятий матери, были именно такой школой, стихией перевоплощения. Он чувствовал этот язык, он был ему родным, почти разговорным. Он любил осмысливать и рассуждать, это помогало справиться с волнением, смягчить тоску и душевную истому. Няня Акулина Гавриловна брала его с собой в церковь, рассказывала о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божественном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чудесном.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атмосфера семьи Пастернаков, где частыми гостями бывали многие известные художники, музыканты, писатели, с детства развила у мальчика отношение к искусству как к повседневной, привычной части жизни.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Пастернак считал обстановку родительского дома самой значимой в художественном становлении. «Я сын художника, искусство и больших людей видел с первых дней. И к высокому и исключительному привык относиться как к природе, как к живой норме…» – напишет Б. Пастернак в письме к А. Форману в 1927 году. Теплые чувства ко многим художникам, бывавшим в семье Леонида Осиповича, Борис Пастернак пронесет через всю свою жизнь.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Будущий поэт в детстве рисовал красками. Его отец, всегда строгий к детям, отмечал явные художественные задатки сына. «Мог бы быть художником», – не без сожаления говорил о нем Леонид Осипович. Потом будут серьезные увлечения музыкой и философией. Свою разнообразную одаренность Б. Пастернак считал особенностью поколения.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детства и отрочества подробно описаны в двух автобиографических повестях Бориса Пастернака. Яркость этих впечатлений определила умение писать с натуры, которое он в поздние годы называл субъективно-биографическим реализмом. Семейный уклад создал пожизненную привычку к ежедневной профессиональной работе, и в 70 лет Пастернак мог с удовлетворением сказать,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его жизни не было попусту проведенного дня, когда бы он не работал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делает художника реалистом, что его создает? Ранняя впечатлительность в детстве, – думается нам, – и своевременная добросовестность в зрелости», – писал он о своем опыте в 1945 году. Эту мысль о ценности каждого дня поэт свяжет с необходимостью понимания и выполнения предназначенного ему свыше, требовательности к себе.</w:t>
      </w:r>
    </w:p>
    <w:p w:rsidR="00E05123" w:rsidRPr="00FD766D" w:rsidRDefault="00E05123" w:rsidP="00E05123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Нейгауз свидетельствует, как «однажды Пастернак заметил: «Талант дается Богом только избранным, и человек, получивший его, не имеет права жить для своего удовольствия, а обязан всего себя подчинить труду, пусть даже каторжному. По этому поводу у меня есть стихи». Он позвал меня к себе в кабинет и прочел стихотворение «Не спи, не спи, художник…» Эта важная мысль в последних двух строфах стихотворения 1956 года «Ночь» звучит как призыв: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спи, не спи, работай,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прерывай труда,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спи, борись с дремотой,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летчик, как звезда.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спи, не спи, художник,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предавайся сну.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вечности заложник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времени в плену.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человек необыкновенной работоспособности. Одновременно с гимназией он практически прошел курс консерватории. Однако требования, которые он предъявлял к себе, были невыполнимы, и он с болью отказался  от  завершения  музыкального  образования  и  профессии  композитора.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 первоначально выбранный за легкость юридический факультет университета на философское отделение историко-филологического, он хочет найти опору в том, чего достигла научная мысль в ходе своего многовекового развития. Увлеченно занимаясь на первых курсах, он в то же время начинает писать стихи и прозу. Было принято решение бросить философскую карьеру.</w:t>
      </w:r>
    </w:p>
    <w:p w:rsidR="00E05123" w:rsidRPr="00FD766D" w:rsidRDefault="00E05123" w:rsidP="00E05123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1913 года Пастернак блестяще окончил университет. Одновременно в созданном несколькими молодыми людьми издательстве «Лирика» на началах складчины вышел альманах, в котором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напечатаны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его стихотворений. Первым из них Пастернак неизменно потом открывал свои сборники: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Февраль. Достать чернил и плакать!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 феврале навзрыд,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грохочущая слякоть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Весною черною горит.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лето  он  написал  стихотворения  первой  своей  книги,  и  к  новому 1914 году она вышла в том же издательстве под названием «Близнец в тучах».  Молодой  поэт  решительно  искал  самостоятельный  путь  в  литературе.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Освобожденный от военной службы в годы войны, он поехал на Урал, а затем в Прикамье конторщиком химических заводов, работавших на оборону. К концу 1916 года вышла в свет вторая книга стихотворений Пастернака «Поверх барьеров».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 о Февральской революции, Пастернак вернулся в Москву. Написанная революционным летом 1917 года книга лирики «Сестра моя – жизнь»  поставила  Пастернака  в  число  первых  литературных  имен  своего  времени.  Задолго  до  её  опубликования  она  приобрела  известность, а её издание вызвало восторженные отзывы Брюсова, Цветаевой, Маяковского.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революционных лет Пастернак задумал большую прозаическую работу. Отделанное начало этого замысла было напечатано как повесть «Детство Люверс». О ней с похвалой писали Тынянов, Горький, ставя эту прозу выше стихов Пастернака.</w:t>
      </w:r>
    </w:p>
    <w:p w:rsidR="00E05123" w:rsidRPr="00FD766D" w:rsidRDefault="00E05123" w:rsidP="00E05123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лирических произведениях поэт обращается и к историческим личностям (поэма «Лейтенант Шмидт»), и к людям, чья судьба тогда касалась и трогала его (Брюсову, Ахматовой, Цветаевой, Мейерхольду). В 20-е годы поэт в своих произведениях выразил мужественную решимость писать, преодолевая трудности, жить, несмотря на опасности и трагические перемены: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знал бы я, что так бывает,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пускался на дебют,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строчки с кровью – убивают,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Нахлынут горлом и убьют!..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старость – это Рим, который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турусов и колес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читки требует с актера,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полной гибели всерьез.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строку диктует чувство,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 сцену шлет раба,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кончается искусство,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дышат почва и судьба.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Выражением этих намерений и взглядов стала написанная в 1930–1932 годах книга стихов «Второе рождение».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30-х годов Пастернак принимал активное участие в создании Союза писателей. Смело отвечал на критику, отстаивал свое мнение самостоятельного художника. С осени 1936 года тон печати по отношению к Пастернаку резко переменился.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«Именно в 36 году, – вспоминал поэт через 20 лет, – когда начались эти страшные  процессы,  все  сломилось  во  мне,  и  единение 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временем перешло в сопротивление ему, которого я не скрывал. Я ушел в переводы. (Известны замечательные переводы Шекспира – примечание учителя.) Личное творчество кончилось…» Так продолжалось все годы войны и сталинского террора.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победы в войне возрождала надежды на долгожданное обновление общества. Радостные предвестия свободы оказались ложными. Но в их свете Пастернак начал писать роман «Доктор Живаго». Последние поправки в текст романа были внесены зимой 1955 года, и в начале 1956 года книга была отдана в печать в журнал «Новый мир». Однако редактор журнала К. М. Симонов отказался печатать роман, и его издание на родине было запрещено более чем на 30 лет. Последовали зарубежные издания произведения и переводы практически на все языки мира.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1946 года Пастернак семь раз выдвигался на Нобелевскую премию по литературе. В 1958 году она была присуждена ему «за выдающиеся достижения в современной лирической поэзии и продолжение благородных традиций великой русской прозы». Вслед за этим разразился политический скандал. Пастернак был вынужден отказаться от премии. Были остановлены все издания его переводов.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Нелегкая двойственность существования не нарушала ритм его работы. В 1959 году поэт пишет стихи своей последней книги «Когда разгуляется». На пороге своего семидесятилетия продолжает писать драму «Слепая красавица» о жизни крепостного актера (и о судьбе искусства в условиях крепостного права в России).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1960 года, преодолевая постепенно нарастающие боли в спине, Пастернак переписывал первые сцены пьесы. С середины апреля наступило ухудшение, и, отчетливо сознавая неизлечимость своей болезни, он оставил неоконченную работу и позволил себе лечь в постель.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1960 года Борис Пастернак скончался. Пророческими стали слова, сказанные поэтом за два года до смерти: «Вероятнее всего через много лет после того, как я умру, выяснится, какими широкими, широчайшими основаниями направлялась моя деятельность последних лет, чем она дышала и питалась, чему служила».</w:t>
      </w:r>
    </w:p>
    <w:p w:rsidR="00E05123" w:rsidRPr="00FD766D" w:rsidRDefault="00E05123" w:rsidP="00E05123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D766D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Художественные особенности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поэзии Пастернака.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  Пастернака  отличаются  живописностью,  его  картины  узн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ваемы: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Плитняк раскалялся, и улицы лоб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смугл, и на небо глядел исподлобья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Булыжник, и ветер, как лодочник греб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липам. И все это были подобья.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впечатления преобразуются в философские раздумья.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Образы-символы глубоки и ощутимы.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как символ творческого горения впервые появилась у Бориса Пастернака в прозе: «А в комнате, на письменном столе, стоял бронзовый кузнец, и рядом с ним увядшая во мгле свеча запахнула целый угол тенями, и вот не сдержался рассвет, дохнули безлюдья, свеча пошевелила печью, как темной полой. Легко со свечой».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1912 года «Как бронзовой золой жаровень…» «свечка человеческой жизни» – часть мирозданья: «Со мной, с моей свечою вровень миры расцветшие висят».</w:t>
      </w:r>
    </w:p>
    <w:p w:rsidR="00E05123" w:rsidRPr="00FD766D" w:rsidRDefault="00E05123" w:rsidP="00E05123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особенно дорожит переданным ему в наследство радостным мироощущением отца и преклонением перед величием природы и её создателем. Настоящее искусство всегда несет человеку радость. В стихах и лирических зарисовках поэта передано чувственное ощущение жизни: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мир, тайник вселенной,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службу долгую твою,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Объятый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дрожью сокровенной,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слезах от счастья отстою.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 «Когда разгуляется», 1956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белому мертвому царству,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Бросавшему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мысленно в дрожь,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тихо шепчу: «Благодарствуй,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больше, чем просят, даешь».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 «Иней», 1941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Природу, как и все окружающие его явления, Борис Пастернак воспринимал удивительно ярко и рельефно, наполняя пейзажные стихи необыкновенной радостью. От неожиданных и вместе с тем очень простых, очевидных примет окружающей поэта жизни он естественно поднимался к высотам мирозданья, к философским раздумьям о вечности.</w:t>
      </w:r>
    </w:p>
    <w:p w:rsidR="00E05123" w:rsidRPr="00FD766D" w:rsidRDefault="00E05123" w:rsidP="00E05123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Ф. Асмус писал о Борисе Пастернаке: «Музыка, поэзия, живопись были для него не вавилонским смешением языка, не разными языками, а единым языком искусства, в котором все слова равно ему доступны и равно понятны».</w:t>
      </w: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Подчинив свой талант стихии слова, Б. Л. Пастернак сохранил в творчестве остроту художнического видения, чуткость музыкального восприятия мира.</w:t>
      </w:r>
    </w:p>
    <w:p w:rsidR="00E05123" w:rsidRPr="00FD766D" w:rsidRDefault="00E05123" w:rsidP="00E05123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D766D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Работа с текстом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123" w:rsidRPr="00FD766D" w:rsidRDefault="00E05123" w:rsidP="00E05123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попробуйте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эти особенности в стихотворении Пастернака.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анализ стихотворения.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Февраль. Достать чернил и плакать!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 феврале навзрыд,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грохочущая слякоть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Весною черною горит.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как обугленные груши,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деревьев тысячи грачей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Сорвутся в лужи и обрушат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Сухую грусть на дно очей.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Достать пролетку. За шесть гривен,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 благовест, чрез клик колес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Перенестись туда, где ливень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шумней чернил и слез.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ней проталины чернеют,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ветер криками изрыт,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случайней, тем вернее</w:t>
      </w:r>
    </w:p>
    <w:p w:rsidR="00E05123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Слагаются стихи навзрыд.</w:t>
      </w:r>
    </w:p>
    <w:p w:rsidR="00E05123" w:rsidRPr="00FD766D" w:rsidRDefault="00E05123" w:rsidP="00E05123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123" w:rsidRDefault="00E05123" w:rsidP="00E0512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05123" w:rsidRPr="0073218C" w:rsidRDefault="00E05123" w:rsidP="00E05123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E05123" w:rsidRDefault="00E05123"/>
    <w:sectPr w:rsidR="00E05123" w:rsidSect="0050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5123"/>
    <w:rsid w:val="00504620"/>
    <w:rsid w:val="00E0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2225</Words>
  <Characters>12684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2020-04-07T10:19:00Z</dcterms:created>
  <dcterms:modified xsi:type="dcterms:W3CDTF">2020-04-07T10:31:00Z</dcterms:modified>
</cp:coreProperties>
</file>